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74347E">
        <w:rPr>
          <w:rFonts w:eastAsia="Times New Roman"/>
          <w:sz w:val="28"/>
          <w:szCs w:val="28"/>
        </w:rPr>
        <w:t>3</w:t>
      </w:r>
      <w:r w:rsidR="007958A4">
        <w:rPr>
          <w:rFonts w:eastAsia="Times New Roman"/>
          <w:sz w:val="28"/>
          <w:szCs w:val="28"/>
        </w:rPr>
        <w:t>99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F05518">
        <w:rPr>
          <w:sz w:val="28"/>
          <w:szCs w:val="28"/>
        </w:rPr>
        <w:t>18</w:t>
      </w:r>
      <w:r w:rsidR="007958A4">
        <w:rPr>
          <w:sz w:val="28"/>
          <w:szCs w:val="28"/>
        </w:rPr>
        <w:t>64</w:t>
      </w:r>
      <w:r w:rsidR="007B33CC">
        <w:rPr>
          <w:sz w:val="28"/>
          <w:szCs w:val="28"/>
        </w:rPr>
        <w:t>-</w:t>
      </w:r>
      <w:r w:rsidR="007958A4">
        <w:rPr>
          <w:sz w:val="28"/>
          <w:szCs w:val="28"/>
        </w:rPr>
        <w:t>94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F05518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4C781B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о времени и месте рассмотрения де</w:t>
      </w:r>
      <w:r w:rsidR="001640BC">
        <w:rPr>
          <w:spacing w:val="-1"/>
          <w:sz w:val="28"/>
          <w:szCs w:val="28"/>
        </w:rPr>
        <w:t>ла /</w:t>
      </w:r>
      <w:r w:rsidR="00C948D9">
        <w:rPr>
          <w:spacing w:val="-1"/>
          <w:sz w:val="28"/>
          <w:szCs w:val="28"/>
        </w:rPr>
        <w:t xml:space="preserve">телефонограмма </w:t>
      </w:r>
      <w:r w:rsidR="004C781B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 w:rsidR="00F05518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05518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4C781B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</w:t>
      </w:r>
      <w:r w:rsidR="00571A32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4C781B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4C781B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4C781B">
        <w:rPr>
          <w:spacing w:val="-1"/>
          <w:sz w:val="28"/>
          <w:szCs w:val="28"/>
        </w:rPr>
        <w:t>***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4C781B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0551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C57D17">
        <w:rPr>
          <w:sz w:val="28"/>
          <w:szCs w:val="28"/>
        </w:rPr>
        <w:t xml:space="preserve">1 </w:t>
      </w:r>
      <w:r w:rsidR="00C948D9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C57D17">
        <w:rPr>
          <w:sz w:val="28"/>
          <w:szCs w:val="28"/>
        </w:rPr>
        <w:t xml:space="preserve">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4C781B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C948D9">
        <w:rPr>
          <w:spacing w:val="1"/>
          <w:sz w:val="28"/>
          <w:szCs w:val="28"/>
        </w:rPr>
        <w:t>0412365400325</w:t>
      </w:r>
      <w:r w:rsidRPr="00C948D9" w:rsidR="00F70F1D">
        <w:rPr>
          <w:spacing w:val="1"/>
          <w:sz w:val="28"/>
          <w:szCs w:val="28"/>
        </w:rPr>
        <w:t>00</w:t>
      </w:r>
      <w:r w:rsidRPr="00C948D9" w:rsidR="00C948D9">
        <w:rPr>
          <w:spacing w:val="1"/>
          <w:sz w:val="28"/>
          <w:szCs w:val="28"/>
        </w:rPr>
        <w:t>3992520162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922C42">
        <w:rPr>
          <w:spacing w:val="1"/>
          <w:sz w:val="28"/>
          <w:szCs w:val="28"/>
        </w:rPr>
        <w:t>3</w:t>
      </w:r>
      <w:r w:rsidR="007958A4">
        <w:rPr>
          <w:spacing w:val="1"/>
          <w:sz w:val="28"/>
          <w:szCs w:val="28"/>
        </w:rPr>
        <w:t>99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C948D9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C948D9" w:rsidP="00C948D9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C948D9" w:rsidP="00C948D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C948D9" w:rsidRPr="00C948D9" w:rsidP="00C948D9">
      <w:pPr>
        <w:rPr>
          <w:sz w:val="28"/>
          <w:szCs w:val="28"/>
        </w:rPr>
      </w:pPr>
    </w:p>
    <w:p w:rsidR="00E0237C" w:rsidRPr="00C948D9" w:rsidP="00C948D9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3F6C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81B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347E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58A4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2C4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2B4B"/>
    <w:rsid w:val="00C57D17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948D9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50F8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5518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E942F-72B8-4AD7-BF03-89C6CBD3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